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23"/>
        <w:tblW w:w="134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1381"/>
      </w:tblGrid>
      <w:tr w:rsidR="00D179A2" w:rsidRPr="00EA6D7E" w14:paraId="41151C43" w14:textId="77777777" w:rsidTr="00CE73F5">
        <w:trPr>
          <w:trHeight w:hRule="exact" w:val="366"/>
        </w:trPr>
        <w:tc>
          <w:tcPr>
            <w:tcW w:w="2033" w:type="dxa"/>
            <w:tcBorders>
              <w:top w:val="nil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4F6AD05A" w14:textId="77777777" w:rsidR="00D179A2" w:rsidRPr="00822EE2" w:rsidRDefault="00D179A2" w:rsidP="00CE73F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822EE2">
              <w:rPr>
                <w:rFonts w:ascii="Arial Nova Light" w:hAnsi="Arial Nova Light" w:cs="Arial"/>
                <w:b/>
                <w:color w:val="FFFFFF"/>
              </w:rPr>
              <w:t>División:</w:t>
            </w:r>
          </w:p>
        </w:tc>
        <w:tc>
          <w:tcPr>
            <w:tcW w:w="11381" w:type="dxa"/>
            <w:tcBorders>
              <w:top w:val="nil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4FC7DA78" w14:textId="77777777" w:rsidR="00D179A2" w:rsidRPr="00822EE2" w:rsidRDefault="00D179A2" w:rsidP="00CE73F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>Ciencias Sociales y Administrativas</w:t>
            </w:r>
          </w:p>
        </w:tc>
      </w:tr>
      <w:tr w:rsidR="00D179A2" w:rsidRPr="00EA6D7E" w14:paraId="72C13122" w14:textId="77777777" w:rsidTr="00CE73F5">
        <w:trPr>
          <w:trHeight w:hRule="exact" w:val="374"/>
        </w:trPr>
        <w:tc>
          <w:tcPr>
            <w:tcW w:w="2033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61EA1B0B" w14:textId="77777777" w:rsidR="00D179A2" w:rsidRPr="00822EE2" w:rsidRDefault="00D179A2" w:rsidP="00CE73F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822EE2">
              <w:rPr>
                <w:rFonts w:ascii="Arial Nova Light" w:hAnsi="Arial Nova Light" w:cs="Arial"/>
                <w:b/>
                <w:color w:val="FFFFFF"/>
              </w:rPr>
              <w:t>Semestre:</w:t>
            </w:r>
          </w:p>
        </w:tc>
        <w:tc>
          <w:tcPr>
            <w:tcW w:w="11381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6D1C53A1" w14:textId="21C0267C" w:rsidR="00D179A2" w:rsidRPr="00822EE2" w:rsidRDefault="00D179A2" w:rsidP="00CE73F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>6</w:t>
            </w:r>
            <w:r w:rsidR="00400A12">
              <w:rPr>
                <w:rFonts w:ascii="Arial Nova Light" w:hAnsi="Arial Nova Light" w:cs="Arial"/>
              </w:rPr>
              <w:t>°</w:t>
            </w:r>
          </w:p>
        </w:tc>
      </w:tr>
      <w:tr w:rsidR="00D179A2" w:rsidRPr="00EA6D7E" w14:paraId="72AE50C0" w14:textId="77777777" w:rsidTr="00CE73F5">
        <w:trPr>
          <w:trHeight w:hRule="exact" w:val="374"/>
        </w:trPr>
        <w:tc>
          <w:tcPr>
            <w:tcW w:w="2033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7886EA0C" w14:textId="77777777" w:rsidR="00D179A2" w:rsidRPr="00822EE2" w:rsidRDefault="00D179A2" w:rsidP="00CE73F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822EE2">
              <w:rPr>
                <w:rFonts w:ascii="Arial Nova Light" w:hAnsi="Arial Nova Light" w:cs="Arial"/>
                <w:b/>
                <w:color w:val="FFFFFF"/>
              </w:rPr>
              <w:t>Asignatura:</w:t>
            </w:r>
          </w:p>
        </w:tc>
        <w:tc>
          <w:tcPr>
            <w:tcW w:w="11381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6ACDC292" w14:textId="3FA1B3FB" w:rsidR="00D179A2" w:rsidRPr="00822EE2" w:rsidRDefault="00D179A2" w:rsidP="00CE73F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 xml:space="preserve"> </w:t>
            </w:r>
            <w:r w:rsidR="00DA7FB2">
              <w:rPr>
                <w:rFonts w:ascii="Arial Nova Light" w:hAnsi="Arial Nova Light" w:cs="Arial"/>
              </w:rPr>
              <w:t xml:space="preserve">Criminología </w:t>
            </w:r>
          </w:p>
        </w:tc>
      </w:tr>
      <w:tr w:rsidR="00D179A2" w:rsidRPr="00EA6D7E" w14:paraId="0784E130" w14:textId="77777777" w:rsidTr="00CE73F5">
        <w:trPr>
          <w:trHeight w:hRule="exact" w:val="374"/>
        </w:trPr>
        <w:tc>
          <w:tcPr>
            <w:tcW w:w="2033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245CBD61" w14:textId="177D5C49" w:rsidR="00D179A2" w:rsidRPr="00822EE2" w:rsidRDefault="00D179A2" w:rsidP="00CE73F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822EE2">
              <w:rPr>
                <w:rFonts w:ascii="Arial Nova Light" w:hAnsi="Arial Nova Light" w:cs="Arial"/>
                <w:b/>
                <w:color w:val="FFFFFF"/>
              </w:rPr>
              <w:t xml:space="preserve">Unidad </w:t>
            </w:r>
            <w:r w:rsidR="007F1DD4">
              <w:rPr>
                <w:rFonts w:ascii="Arial Nova Light" w:hAnsi="Arial Nova Light" w:cs="Arial"/>
                <w:b/>
                <w:color w:val="FFFFFF"/>
              </w:rPr>
              <w:t>2</w:t>
            </w:r>
            <w:r w:rsidRPr="00822EE2">
              <w:rPr>
                <w:rFonts w:ascii="Arial Nova Light" w:hAnsi="Arial Nova Light" w:cs="Arial"/>
                <w:b/>
                <w:color w:val="FFFFFF"/>
              </w:rPr>
              <w:t>:</w:t>
            </w:r>
          </w:p>
        </w:tc>
        <w:tc>
          <w:tcPr>
            <w:tcW w:w="11381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14D9EDCF" w14:textId="7066B484" w:rsidR="00D179A2" w:rsidRPr="00822EE2" w:rsidRDefault="00D179A2" w:rsidP="00CE73F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 xml:space="preserve"> </w:t>
            </w:r>
            <w:r w:rsidR="007F1DD4">
              <w:rPr>
                <w:rFonts w:ascii="Arial Nova Light" w:hAnsi="Arial Nova Light" w:cs="Arial"/>
              </w:rPr>
              <w:t>Criminología aplicada</w:t>
            </w:r>
          </w:p>
        </w:tc>
      </w:tr>
      <w:tr w:rsidR="00D179A2" w:rsidRPr="00EA6D7E" w14:paraId="544E3D51" w14:textId="77777777" w:rsidTr="00CE73F5">
        <w:trPr>
          <w:trHeight w:hRule="exact" w:val="368"/>
        </w:trPr>
        <w:tc>
          <w:tcPr>
            <w:tcW w:w="2033" w:type="dxa"/>
            <w:tcBorders>
              <w:top w:val="single" w:sz="6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849299"/>
            <w:hideMark/>
          </w:tcPr>
          <w:p w14:paraId="0FBFB0C1" w14:textId="3252965E" w:rsidR="00D179A2" w:rsidRPr="00822EE2" w:rsidRDefault="00D179A2" w:rsidP="00CE73F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822EE2">
              <w:rPr>
                <w:rFonts w:ascii="Arial Nova Light" w:hAnsi="Arial Nova Light" w:cs="Arial"/>
                <w:b/>
                <w:color w:val="FFFFFF"/>
              </w:rPr>
              <w:t xml:space="preserve">Actividad </w:t>
            </w:r>
            <w:r w:rsidR="007F1DD4">
              <w:rPr>
                <w:rFonts w:ascii="Arial Nova Light" w:hAnsi="Arial Nova Light" w:cs="Arial"/>
                <w:b/>
                <w:color w:val="FFFFFF"/>
              </w:rPr>
              <w:t>2</w:t>
            </w:r>
            <w:r w:rsidRPr="00822EE2">
              <w:rPr>
                <w:rFonts w:ascii="Arial Nova Light" w:hAnsi="Arial Nova Light" w:cs="Arial"/>
                <w:b/>
                <w:color w:val="FFFFFF"/>
              </w:rPr>
              <w:t>:</w:t>
            </w:r>
          </w:p>
        </w:tc>
        <w:tc>
          <w:tcPr>
            <w:tcW w:w="11381" w:type="dxa"/>
            <w:tcBorders>
              <w:top w:val="single" w:sz="6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E4E9EC"/>
            <w:vAlign w:val="center"/>
            <w:hideMark/>
          </w:tcPr>
          <w:p w14:paraId="47EC8613" w14:textId="7EF6C740" w:rsidR="00D179A2" w:rsidRPr="00FF2916" w:rsidRDefault="00D179A2" w:rsidP="00D179A2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 w:cs="Arial"/>
              </w:rPr>
              <w:t xml:space="preserve"> </w:t>
            </w:r>
            <w:r w:rsidR="0089532B">
              <w:rPr>
                <w:rFonts w:ascii="Arial Nova Light" w:hAnsi="Arial Nova Light" w:cs="Arial"/>
              </w:rPr>
              <w:t xml:space="preserve">Caso práctico. Una noticia inesperada </w:t>
            </w:r>
          </w:p>
          <w:p w14:paraId="57E055F3" w14:textId="77777777" w:rsidR="00D179A2" w:rsidRPr="00822EE2" w:rsidRDefault="00D179A2" w:rsidP="00D179A2">
            <w:pPr>
              <w:spacing w:after="0"/>
              <w:ind w:left="708"/>
              <w:contextualSpacing/>
              <w:rPr>
                <w:rFonts w:ascii="Arial Nova Light" w:hAnsi="Arial Nova Light" w:cs="Arial"/>
              </w:rPr>
            </w:pPr>
          </w:p>
        </w:tc>
      </w:tr>
    </w:tbl>
    <w:p w14:paraId="05CA145E" w14:textId="3C3F5234" w:rsidR="006D1166" w:rsidRPr="00A44484" w:rsidRDefault="006D1166" w:rsidP="00A44484">
      <w:pPr>
        <w:spacing w:after="0"/>
      </w:pPr>
    </w:p>
    <w:tbl>
      <w:tblPr>
        <w:tblW w:w="14463" w:type="dxa"/>
        <w:tblInd w:w="-72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6A0" w:firstRow="1" w:lastRow="0" w:firstColumn="1" w:lastColumn="0" w:noHBand="1" w:noVBand="1"/>
      </w:tblPr>
      <w:tblGrid>
        <w:gridCol w:w="1702"/>
        <w:gridCol w:w="3406"/>
        <w:gridCol w:w="3260"/>
        <w:gridCol w:w="3260"/>
        <w:gridCol w:w="2835"/>
      </w:tblGrid>
      <w:tr w:rsidR="00E336D5" w:rsidRPr="00BF0770" w14:paraId="2F55C8A1" w14:textId="77777777" w:rsidTr="005667E5">
        <w:trPr>
          <w:trHeight w:val="421"/>
        </w:trPr>
        <w:tc>
          <w:tcPr>
            <w:tcW w:w="1702" w:type="dxa"/>
            <w:shd w:val="clear" w:color="auto" w:fill="849299"/>
            <w:vAlign w:val="center"/>
          </w:tcPr>
          <w:p w14:paraId="3EC5DC26" w14:textId="77777777" w:rsidR="00E336D5" w:rsidRPr="00BF0770" w:rsidRDefault="00E336D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 w:rsidRPr="00BF0770"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Criterios</w:t>
            </w:r>
          </w:p>
        </w:tc>
        <w:tc>
          <w:tcPr>
            <w:tcW w:w="12761" w:type="dxa"/>
            <w:gridSpan w:val="4"/>
            <w:shd w:val="clear" w:color="auto" w:fill="849299"/>
            <w:vAlign w:val="center"/>
          </w:tcPr>
          <w:p w14:paraId="479B63F0" w14:textId="6991AA05" w:rsidR="00E336D5" w:rsidRPr="00BF0770" w:rsidRDefault="00695099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INDICADORES</w:t>
            </w:r>
          </w:p>
        </w:tc>
      </w:tr>
      <w:tr w:rsidR="005667E5" w:rsidRPr="00BF0770" w14:paraId="01E97514" w14:textId="77777777" w:rsidTr="005667E5">
        <w:trPr>
          <w:trHeight w:val="421"/>
        </w:trPr>
        <w:tc>
          <w:tcPr>
            <w:tcW w:w="1702" w:type="dxa"/>
            <w:shd w:val="clear" w:color="auto" w:fill="849299"/>
            <w:vAlign w:val="center"/>
          </w:tcPr>
          <w:p w14:paraId="08FE852F" w14:textId="77777777" w:rsidR="005667E5" w:rsidRPr="00BF0770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</w:p>
        </w:tc>
        <w:tc>
          <w:tcPr>
            <w:tcW w:w="3406" w:type="dxa"/>
            <w:tcBorders>
              <w:right w:val="single" w:sz="4" w:space="0" w:color="FFFFFF" w:themeColor="background1"/>
            </w:tcBorders>
            <w:shd w:val="clear" w:color="auto" w:fill="849299"/>
            <w:vAlign w:val="center"/>
          </w:tcPr>
          <w:p w14:paraId="2748147F" w14:textId="1070D825" w:rsidR="005667E5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EXCELENTE</w:t>
            </w:r>
          </w:p>
          <w:p w14:paraId="13471D5D" w14:textId="77777777" w:rsidR="005667E5" w:rsidRPr="00BF0770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49299"/>
            <w:vAlign w:val="center"/>
          </w:tcPr>
          <w:p w14:paraId="2A3E285E" w14:textId="1B3B2F66" w:rsidR="005667E5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MUY BIEN</w:t>
            </w:r>
          </w:p>
          <w:p w14:paraId="2D9F5EBD" w14:textId="77777777" w:rsidR="005667E5" w:rsidRPr="00BF0770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80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49299"/>
            <w:vAlign w:val="center"/>
          </w:tcPr>
          <w:p w14:paraId="5602422A" w14:textId="5467D723" w:rsidR="005667E5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BIEN</w:t>
            </w:r>
          </w:p>
          <w:p w14:paraId="2FB1265E" w14:textId="77777777" w:rsidR="005667E5" w:rsidRPr="00BF0770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60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849299"/>
            <w:vAlign w:val="center"/>
          </w:tcPr>
          <w:p w14:paraId="3273C2C2" w14:textId="77777777" w:rsidR="005667E5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INSUFICIENTE</w:t>
            </w:r>
          </w:p>
          <w:p w14:paraId="1E035BE7" w14:textId="77777777" w:rsidR="005667E5" w:rsidRPr="00BF0770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0</w:t>
            </w:r>
          </w:p>
        </w:tc>
      </w:tr>
      <w:tr w:rsidR="005667E5" w:rsidRPr="00CB1AE4" w14:paraId="22ACA97A" w14:textId="77777777" w:rsidTr="005667E5">
        <w:trPr>
          <w:trHeight w:val="2505"/>
        </w:trPr>
        <w:tc>
          <w:tcPr>
            <w:tcW w:w="1702" w:type="dxa"/>
            <w:tcBorders>
              <w:bottom w:val="single" w:sz="4" w:space="0" w:color="FFFFFF" w:themeColor="background1"/>
            </w:tcBorders>
            <w:shd w:val="clear" w:color="auto" w:fill="849299"/>
            <w:vAlign w:val="center"/>
          </w:tcPr>
          <w:p w14:paraId="743D30AB" w14:textId="77777777" w:rsidR="005667E5" w:rsidRPr="00BF0770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adecuación a las instrucciones</w:t>
            </w:r>
          </w:p>
        </w:tc>
        <w:tc>
          <w:tcPr>
            <w:tcW w:w="3406" w:type="dxa"/>
            <w:tcBorders>
              <w:bottom w:val="single" w:sz="4" w:space="0" w:color="FFFFFF" w:themeColor="background1"/>
            </w:tcBorders>
            <w:shd w:val="clear" w:color="auto" w:fill="CED7DC"/>
          </w:tcPr>
          <w:p w14:paraId="6A80F6FF" w14:textId="7502A034" w:rsidR="005667E5" w:rsidRPr="009314EB" w:rsidRDefault="005667E5" w:rsidP="008721B2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9314EB">
              <w:rPr>
                <w:rFonts w:ascii="Arial Nova Light" w:hAnsi="Arial Nova Light" w:cs="Arial"/>
                <w:sz w:val="21"/>
                <w:szCs w:val="21"/>
              </w:rPr>
              <w:t>Participa oportunamente en las discusiones y sus intervenciones están relacionadas directamente con el tema de discusión y la coherencia con las aportaciones de los otros compañeros.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</w:tcBorders>
            <w:shd w:val="clear" w:color="auto" w:fill="CED7DC"/>
          </w:tcPr>
          <w:p w14:paraId="70909489" w14:textId="77777777" w:rsidR="005667E5" w:rsidRPr="009314EB" w:rsidRDefault="005667E5" w:rsidP="008721B2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9314EB">
              <w:rPr>
                <w:rFonts w:ascii="Arial Nova Light" w:hAnsi="Arial Nova Light" w:cs="Arial"/>
                <w:sz w:val="21"/>
                <w:szCs w:val="21"/>
              </w:rPr>
              <w:t>Participa oportunamente en las discusiones, pero introduce aportaciones que no guardan una relación directa con el tema ni la secuencia de la discusión.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DC"/>
          </w:tcPr>
          <w:p w14:paraId="759F4E4B" w14:textId="77777777" w:rsidR="005667E5" w:rsidRPr="009314EB" w:rsidRDefault="005667E5" w:rsidP="008721B2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9314EB">
              <w:rPr>
                <w:rFonts w:ascii="Arial Nova Light" w:hAnsi="Arial Nova Light" w:cs="Arial"/>
                <w:sz w:val="21"/>
                <w:szCs w:val="21"/>
              </w:rPr>
              <w:t>Participa a destiempo en las discusiones e introduce aportaciones que no siguen la secuencia de la discusión.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shd w:val="clear" w:color="auto" w:fill="CED7DC"/>
          </w:tcPr>
          <w:p w14:paraId="31519ACE" w14:textId="77777777" w:rsidR="005667E5" w:rsidRPr="00EB44CA" w:rsidRDefault="005667E5" w:rsidP="008721B2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EB44CA">
              <w:rPr>
                <w:rFonts w:ascii="Arial Nova Light" w:hAnsi="Arial Nova Light" w:cs="Arial"/>
                <w:sz w:val="21"/>
                <w:szCs w:val="21"/>
              </w:rPr>
              <w:t>Ingresa tarde y se limita a hacer comentarios superficiales acerca de las aportaciones de sus compañeros.</w:t>
            </w:r>
          </w:p>
        </w:tc>
      </w:tr>
      <w:tr w:rsidR="005667E5" w:rsidRPr="00CB1AE4" w14:paraId="0A07BF7E" w14:textId="77777777" w:rsidTr="005667E5">
        <w:trPr>
          <w:trHeight w:val="268"/>
        </w:trPr>
        <w:tc>
          <w:tcPr>
            <w:tcW w:w="1702" w:type="dxa"/>
            <w:tcBorders>
              <w:top w:val="single" w:sz="4" w:space="0" w:color="FFFFFF" w:themeColor="background1"/>
            </w:tcBorders>
            <w:shd w:val="clear" w:color="auto" w:fill="849299"/>
            <w:vAlign w:val="center"/>
          </w:tcPr>
          <w:p w14:paraId="360196C6" w14:textId="58346D5B" w:rsidR="005667E5" w:rsidRPr="00057F30" w:rsidRDefault="005667E5" w:rsidP="00057F30">
            <w:pPr>
              <w:spacing w:after="0"/>
              <w:jc w:val="center"/>
            </w:pPr>
            <w:r w:rsidRPr="00BD249D">
              <w:rPr>
                <w:rFonts w:ascii="Arial Nova Light" w:hAnsi="Arial Nova Light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3406" w:type="dxa"/>
            <w:tcBorders>
              <w:top w:val="single" w:sz="4" w:space="0" w:color="FFFFFF" w:themeColor="background1"/>
            </w:tcBorders>
            <w:shd w:val="clear" w:color="auto" w:fill="CED7DC"/>
          </w:tcPr>
          <w:p w14:paraId="7601EFFC" w14:textId="53D07FAB" w:rsidR="005667E5" w:rsidRPr="00057F30" w:rsidRDefault="005667E5" w:rsidP="00057F30">
            <w:pPr>
              <w:spacing w:after="0"/>
              <w:jc w:val="center"/>
            </w:pPr>
            <w:r w:rsidRPr="00057F30">
              <w:rPr>
                <w:rFonts w:ascii="Arial Nova Light" w:hAnsi="Arial Nova Ligh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  <w:shd w:val="clear" w:color="auto" w:fill="CED7DC"/>
          </w:tcPr>
          <w:p w14:paraId="43609061" w14:textId="7EDF0203" w:rsidR="005667E5" w:rsidRPr="00A44484" w:rsidRDefault="005667E5" w:rsidP="00057F30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44484">
              <w:rPr>
                <w:rFonts w:ascii="Arial Nova Light" w:hAnsi="Arial Nova Ligh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ED7DC"/>
          </w:tcPr>
          <w:p w14:paraId="6A8FC090" w14:textId="2BCF4085" w:rsidR="005667E5" w:rsidRPr="00A44484" w:rsidRDefault="005667E5" w:rsidP="00057F30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  <w:shd w:val="clear" w:color="auto" w:fill="CED7DC"/>
          </w:tcPr>
          <w:p w14:paraId="214C5FE6" w14:textId="5EF7CA30" w:rsidR="005667E5" w:rsidRPr="00A44484" w:rsidRDefault="005667E5" w:rsidP="00057F30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0</w:t>
            </w:r>
          </w:p>
        </w:tc>
      </w:tr>
      <w:tr w:rsidR="005667E5" w:rsidRPr="00CB1AE4" w14:paraId="43912BB8" w14:textId="77777777" w:rsidTr="005667E5">
        <w:trPr>
          <w:trHeight w:val="411"/>
        </w:trPr>
        <w:tc>
          <w:tcPr>
            <w:tcW w:w="1702" w:type="dxa"/>
            <w:shd w:val="clear" w:color="auto" w:fill="849299"/>
            <w:vAlign w:val="center"/>
          </w:tcPr>
          <w:p w14:paraId="54EE8296" w14:textId="77777777" w:rsidR="005667E5" w:rsidRPr="00BF0770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seguimiento de la línea de discusión</w:t>
            </w:r>
          </w:p>
        </w:tc>
        <w:tc>
          <w:tcPr>
            <w:tcW w:w="3406" w:type="dxa"/>
            <w:shd w:val="clear" w:color="auto" w:fill="CED7DC"/>
          </w:tcPr>
          <w:p w14:paraId="5D14A974" w14:textId="77777777" w:rsidR="005667E5" w:rsidRPr="009314EB" w:rsidRDefault="005667E5" w:rsidP="008721B2">
            <w:pPr>
              <w:spacing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9314EB">
              <w:rPr>
                <w:rFonts w:ascii="Arial Nova Light" w:hAnsi="Arial Nova Light" w:cs="Arial"/>
                <w:sz w:val="21"/>
                <w:szCs w:val="21"/>
              </w:rPr>
              <w:t>Aporta nuevas ideas a la discusión y establece conexiones con profundidad y detalle, por lo que sus intervenciones claramente se relacionan con las ideas expuestas previamente.</w:t>
            </w:r>
          </w:p>
        </w:tc>
        <w:tc>
          <w:tcPr>
            <w:tcW w:w="3260" w:type="dxa"/>
            <w:shd w:val="clear" w:color="auto" w:fill="CED7DC"/>
          </w:tcPr>
          <w:p w14:paraId="7CB5B5BB" w14:textId="6CB5C9F8" w:rsidR="005667E5" w:rsidRPr="009314EB" w:rsidRDefault="005667E5" w:rsidP="00A44484">
            <w:pPr>
              <w:spacing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9314EB">
              <w:rPr>
                <w:rFonts w:ascii="Arial Nova Light" w:hAnsi="Arial Nova Light" w:cs="Arial"/>
                <w:sz w:val="21"/>
                <w:szCs w:val="21"/>
              </w:rPr>
              <w:t>Aporta nuevas ideas a la discusión, pero no establece conexiones con profundidad y detalle; sus aportaciones se relacionan de manera superficial con las ideas expuestas previamente.</w:t>
            </w:r>
          </w:p>
        </w:tc>
        <w:tc>
          <w:tcPr>
            <w:tcW w:w="3260" w:type="dxa"/>
            <w:tcBorders>
              <w:right w:val="single" w:sz="4" w:space="0" w:color="FFFFFF" w:themeColor="background1"/>
            </w:tcBorders>
            <w:shd w:val="clear" w:color="auto" w:fill="CED7DC"/>
          </w:tcPr>
          <w:p w14:paraId="6209CB08" w14:textId="77777777" w:rsidR="005667E5" w:rsidRPr="009314EB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9314EB">
              <w:rPr>
                <w:rFonts w:ascii="Arial Nova Light" w:hAnsi="Arial Nova Light" w:cs="Arial"/>
                <w:sz w:val="21"/>
                <w:szCs w:val="21"/>
              </w:rPr>
              <w:t>Complementa lo expuesto anteriormente, pero no aporta ideas nuevas; establece conexiones superficiales con las ideas expuestas previamente.</w:t>
            </w:r>
          </w:p>
        </w:tc>
        <w:tc>
          <w:tcPr>
            <w:tcW w:w="2835" w:type="dxa"/>
            <w:shd w:val="clear" w:color="auto" w:fill="CED7DC"/>
          </w:tcPr>
          <w:p w14:paraId="2FF4208A" w14:textId="77777777" w:rsidR="005667E5" w:rsidRPr="00EB44CA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EB44CA">
              <w:rPr>
                <w:rFonts w:ascii="Arial Nova Light" w:hAnsi="Arial Nova Light" w:cs="Arial"/>
                <w:sz w:val="21"/>
                <w:szCs w:val="21"/>
              </w:rPr>
              <w:t>Las aportaciones están fuera del tema y no establece conexiones.</w:t>
            </w:r>
          </w:p>
        </w:tc>
      </w:tr>
      <w:tr w:rsidR="005667E5" w:rsidRPr="00CB1AE4" w14:paraId="3E7B45A6" w14:textId="77777777" w:rsidTr="005667E5">
        <w:trPr>
          <w:trHeight w:val="411"/>
        </w:trPr>
        <w:tc>
          <w:tcPr>
            <w:tcW w:w="1702" w:type="dxa"/>
            <w:shd w:val="clear" w:color="auto" w:fill="849299"/>
            <w:vAlign w:val="center"/>
          </w:tcPr>
          <w:p w14:paraId="7004F792" w14:textId="23B0EAA9" w:rsidR="005667E5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 w:rsidRPr="00BD249D">
              <w:rPr>
                <w:rFonts w:ascii="Arial Nova Light" w:hAnsi="Arial Nova Light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3406" w:type="dxa"/>
            <w:shd w:val="clear" w:color="auto" w:fill="CED7DC"/>
          </w:tcPr>
          <w:p w14:paraId="099A8F22" w14:textId="240624E6" w:rsidR="005667E5" w:rsidRPr="00A44484" w:rsidRDefault="005667E5" w:rsidP="008721B2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60" w:type="dxa"/>
            <w:shd w:val="clear" w:color="auto" w:fill="CED7DC"/>
          </w:tcPr>
          <w:p w14:paraId="0971BED5" w14:textId="3932628E" w:rsidR="005667E5" w:rsidRPr="00A44484" w:rsidRDefault="005667E5" w:rsidP="00A44484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right w:val="single" w:sz="4" w:space="0" w:color="FFFFFF" w:themeColor="background1"/>
            </w:tcBorders>
            <w:shd w:val="clear" w:color="auto" w:fill="CED7DC"/>
          </w:tcPr>
          <w:p w14:paraId="6BB29CAF" w14:textId="76CAF012" w:rsidR="005667E5" w:rsidRPr="00A44484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CED7DC"/>
          </w:tcPr>
          <w:p w14:paraId="1B3795D1" w14:textId="77777777" w:rsidR="005667E5" w:rsidRPr="00A44484" w:rsidRDefault="005667E5" w:rsidP="00CE73F5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 w:cs="Arial"/>
                <w:b/>
                <w:bCs/>
                <w:sz w:val="20"/>
                <w:szCs w:val="20"/>
              </w:rPr>
              <w:t>0</w:t>
            </w:r>
          </w:p>
        </w:tc>
      </w:tr>
    </w:tbl>
    <w:tbl>
      <w:tblPr>
        <w:tblpPr w:leftFromText="141" w:rightFromText="141" w:vertAnchor="text" w:horzAnchor="page" w:tblpX="736" w:tblpY="310"/>
        <w:tblW w:w="143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6A0" w:firstRow="1" w:lastRow="0" w:firstColumn="1" w:lastColumn="0" w:noHBand="1" w:noVBand="1"/>
      </w:tblPr>
      <w:tblGrid>
        <w:gridCol w:w="1694"/>
        <w:gridCol w:w="3401"/>
        <w:gridCol w:w="3492"/>
        <w:gridCol w:w="3029"/>
        <w:gridCol w:w="2693"/>
      </w:tblGrid>
      <w:tr w:rsidR="005667E5" w:rsidRPr="009E3022" w14:paraId="58CF17DC" w14:textId="77777777" w:rsidTr="005667E5">
        <w:trPr>
          <w:trHeight w:val="2064"/>
        </w:trPr>
        <w:tc>
          <w:tcPr>
            <w:tcW w:w="1694" w:type="dxa"/>
            <w:shd w:val="clear" w:color="auto" w:fill="849299"/>
            <w:vAlign w:val="center"/>
          </w:tcPr>
          <w:p w14:paraId="7A5C3BAA" w14:textId="77777777" w:rsidR="005667E5" w:rsidRPr="00BF0770" w:rsidRDefault="005667E5" w:rsidP="005667E5">
            <w:pPr>
              <w:spacing w:before="240"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lastRenderedPageBreak/>
              <w:t>precisión de opiniones</w:t>
            </w:r>
          </w:p>
        </w:tc>
        <w:tc>
          <w:tcPr>
            <w:tcW w:w="3401" w:type="dxa"/>
            <w:shd w:val="clear" w:color="auto" w:fill="CED7DC"/>
          </w:tcPr>
          <w:p w14:paraId="3F69D8DA" w14:textId="77777777" w:rsidR="005667E5" w:rsidRPr="002867C7" w:rsidRDefault="005667E5" w:rsidP="005667E5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 xml:space="preserve">Aporta citas textuales y se refleja claramente lo que es propio de lo que es citado. Cita las ideas de los compañeros. Da información sustancial sobre el tema. </w:t>
            </w:r>
          </w:p>
        </w:tc>
        <w:tc>
          <w:tcPr>
            <w:tcW w:w="3492" w:type="dxa"/>
            <w:shd w:val="clear" w:color="auto" w:fill="CED7DC"/>
          </w:tcPr>
          <w:p w14:paraId="5AB0F2D8" w14:textId="77777777" w:rsidR="005667E5" w:rsidRPr="002867C7" w:rsidRDefault="005667E5" w:rsidP="005667E5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 xml:space="preserve">Aporta citas textuales y se refleja claramente lo que es propio de lo que es citado. Da información sustancial sobre el tema. </w:t>
            </w:r>
          </w:p>
        </w:tc>
        <w:tc>
          <w:tcPr>
            <w:tcW w:w="3029" w:type="dxa"/>
            <w:shd w:val="clear" w:color="auto" w:fill="CED7DC"/>
          </w:tcPr>
          <w:p w14:paraId="51612587" w14:textId="77777777" w:rsidR="005667E5" w:rsidRPr="002867C7" w:rsidRDefault="005667E5" w:rsidP="005667E5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Aporta ideas citas textuales y retoma ideas de los compañeros, sin dar crédito a las fuentes. Da información superficial sobre el tema.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shd w:val="clear" w:color="auto" w:fill="CED7DC"/>
          </w:tcPr>
          <w:p w14:paraId="16E99CD0" w14:textId="77777777" w:rsidR="005667E5" w:rsidRPr="002867C7" w:rsidRDefault="005667E5" w:rsidP="005667E5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Aporta pocas ideas y tiene argumentos como:</w:t>
            </w:r>
          </w:p>
          <w:p w14:paraId="1B319934" w14:textId="77777777" w:rsidR="005667E5" w:rsidRPr="002867C7" w:rsidRDefault="005667E5" w:rsidP="005667E5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“Estoy de acuerdo con...” etcétera.</w:t>
            </w:r>
          </w:p>
        </w:tc>
      </w:tr>
      <w:tr w:rsidR="005667E5" w:rsidRPr="009E3022" w14:paraId="687E3590" w14:textId="77777777" w:rsidTr="005667E5">
        <w:trPr>
          <w:trHeight w:val="65"/>
        </w:trPr>
        <w:tc>
          <w:tcPr>
            <w:tcW w:w="1694" w:type="dxa"/>
            <w:shd w:val="clear" w:color="auto" w:fill="849299"/>
            <w:vAlign w:val="center"/>
          </w:tcPr>
          <w:p w14:paraId="1BD34710" w14:textId="77777777" w:rsidR="005667E5" w:rsidRPr="00057F30" w:rsidRDefault="005667E5" w:rsidP="005667E5">
            <w:pPr>
              <w:spacing w:after="0"/>
              <w:jc w:val="center"/>
            </w:pPr>
            <w:r w:rsidRPr="00BD249D">
              <w:rPr>
                <w:rFonts w:ascii="Arial Nova Light" w:hAnsi="Arial Nova Light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3401" w:type="dxa"/>
            <w:shd w:val="clear" w:color="auto" w:fill="CED7DC"/>
          </w:tcPr>
          <w:p w14:paraId="1359F91F" w14:textId="77777777" w:rsidR="005667E5" w:rsidRPr="00A44484" w:rsidRDefault="005667E5" w:rsidP="005667E5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44484">
              <w:rPr>
                <w:rFonts w:ascii="Arial Nova Light" w:hAnsi="Arial Nova Ligh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492" w:type="dxa"/>
            <w:shd w:val="clear" w:color="auto" w:fill="CED7DC"/>
          </w:tcPr>
          <w:p w14:paraId="7DB6D899" w14:textId="0067CE00" w:rsidR="005667E5" w:rsidRPr="00A44484" w:rsidRDefault="005667E5" w:rsidP="005667E5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44484">
              <w:rPr>
                <w:rFonts w:ascii="Arial Nova Light" w:hAnsi="Arial Nova Ligh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029" w:type="dxa"/>
            <w:shd w:val="clear" w:color="auto" w:fill="CED7DC"/>
          </w:tcPr>
          <w:p w14:paraId="6AA06A94" w14:textId="77777777" w:rsidR="005667E5" w:rsidRPr="00A44484" w:rsidRDefault="005667E5" w:rsidP="005667E5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shd w:val="clear" w:color="auto" w:fill="CED7DC"/>
          </w:tcPr>
          <w:p w14:paraId="2725997E" w14:textId="77777777" w:rsidR="005667E5" w:rsidRPr="00A44484" w:rsidRDefault="005667E5" w:rsidP="005667E5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0</w:t>
            </w:r>
          </w:p>
        </w:tc>
      </w:tr>
      <w:tr w:rsidR="005667E5" w:rsidRPr="009E3022" w14:paraId="6EF67FD2" w14:textId="77777777" w:rsidTr="005667E5">
        <w:trPr>
          <w:trHeight w:val="504"/>
        </w:trPr>
        <w:tc>
          <w:tcPr>
            <w:tcW w:w="1694" w:type="dxa"/>
            <w:shd w:val="clear" w:color="auto" w:fill="849299"/>
            <w:vAlign w:val="center"/>
          </w:tcPr>
          <w:p w14:paraId="4CD9B765" w14:textId="77777777" w:rsidR="005667E5" w:rsidRPr="00BF0770" w:rsidRDefault="005667E5" w:rsidP="005667E5">
            <w:pPr>
              <w:spacing w:before="24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inserción de las intervenciones</w:t>
            </w:r>
          </w:p>
        </w:tc>
        <w:tc>
          <w:tcPr>
            <w:tcW w:w="3401" w:type="dxa"/>
            <w:shd w:val="clear" w:color="auto" w:fill="CED7DC"/>
          </w:tcPr>
          <w:p w14:paraId="575D6E9D" w14:textId="77777777" w:rsidR="005667E5" w:rsidRPr="002867C7" w:rsidRDefault="005667E5" w:rsidP="005667E5">
            <w:pPr>
              <w:spacing w:before="24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Las aportaciones son breves y precisas, predomina el contenido más que la cantidad y en cada intervención profundiza en el tema de discusión.</w:t>
            </w:r>
          </w:p>
        </w:tc>
        <w:tc>
          <w:tcPr>
            <w:tcW w:w="3492" w:type="dxa"/>
            <w:shd w:val="clear" w:color="auto" w:fill="CED7DC"/>
          </w:tcPr>
          <w:p w14:paraId="36695D78" w14:textId="114CCE42" w:rsidR="005667E5" w:rsidRPr="002867C7" w:rsidRDefault="005667E5" w:rsidP="005667E5">
            <w:pPr>
              <w:spacing w:before="24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Las aportaciones son breves y precisas, predomina el contenido, pero no se limita al tema de discusión.</w:t>
            </w:r>
          </w:p>
        </w:tc>
        <w:tc>
          <w:tcPr>
            <w:tcW w:w="3029" w:type="dxa"/>
            <w:shd w:val="clear" w:color="auto" w:fill="CED7DC"/>
          </w:tcPr>
          <w:p w14:paraId="033395AC" w14:textId="77777777" w:rsidR="005667E5" w:rsidRPr="002867C7" w:rsidRDefault="005667E5" w:rsidP="005667E5">
            <w:pPr>
              <w:spacing w:before="24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Las aportaciones son breves y precisas, predomina el contenido, pero frecuentemente sus intervenciones están fuera del tema.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shd w:val="clear" w:color="auto" w:fill="CED7DC"/>
          </w:tcPr>
          <w:p w14:paraId="6D018920" w14:textId="77777777" w:rsidR="005667E5" w:rsidRPr="002867C7" w:rsidRDefault="005667E5" w:rsidP="005667E5">
            <w:pPr>
              <w:spacing w:before="24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Sus participaciones son irrelevantes aunque muy extensas.</w:t>
            </w:r>
          </w:p>
        </w:tc>
      </w:tr>
      <w:tr w:rsidR="005667E5" w:rsidRPr="009E3022" w14:paraId="5A56139A" w14:textId="77777777" w:rsidTr="005667E5">
        <w:trPr>
          <w:trHeight w:val="193"/>
        </w:trPr>
        <w:tc>
          <w:tcPr>
            <w:tcW w:w="1694" w:type="dxa"/>
            <w:shd w:val="clear" w:color="auto" w:fill="849299"/>
            <w:vAlign w:val="center"/>
          </w:tcPr>
          <w:p w14:paraId="01927B20" w14:textId="77777777" w:rsidR="005667E5" w:rsidRPr="00057F30" w:rsidRDefault="005667E5" w:rsidP="005667E5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BD249D">
              <w:rPr>
                <w:rFonts w:ascii="Arial Nova Light" w:hAnsi="Arial Nova Light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3401" w:type="dxa"/>
            <w:shd w:val="clear" w:color="auto" w:fill="CED7DC"/>
          </w:tcPr>
          <w:p w14:paraId="6B8A3A63" w14:textId="77777777" w:rsidR="005667E5" w:rsidRPr="00057F30" w:rsidRDefault="005667E5" w:rsidP="005667E5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057F30">
              <w:rPr>
                <w:rFonts w:ascii="Arial Nova Light" w:hAnsi="Arial Nova Ligh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492" w:type="dxa"/>
            <w:shd w:val="clear" w:color="auto" w:fill="CED7DC"/>
          </w:tcPr>
          <w:p w14:paraId="30EED7E9" w14:textId="77777777" w:rsidR="005667E5" w:rsidRPr="00A44484" w:rsidRDefault="005667E5" w:rsidP="005667E5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44484">
              <w:rPr>
                <w:rFonts w:ascii="Arial Nova Light" w:hAnsi="Arial Nova Ligh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029" w:type="dxa"/>
            <w:shd w:val="clear" w:color="auto" w:fill="CED7DC"/>
          </w:tcPr>
          <w:p w14:paraId="55DDD2E5" w14:textId="77777777" w:rsidR="005667E5" w:rsidRPr="00A44484" w:rsidRDefault="005667E5" w:rsidP="005667E5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shd w:val="clear" w:color="auto" w:fill="CED7DC"/>
          </w:tcPr>
          <w:p w14:paraId="39F07F72" w14:textId="77777777" w:rsidR="005667E5" w:rsidRPr="00A44484" w:rsidRDefault="005667E5" w:rsidP="005667E5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0</w:t>
            </w:r>
          </w:p>
        </w:tc>
      </w:tr>
    </w:tbl>
    <w:p w14:paraId="644178D8" w14:textId="69B3B504" w:rsidR="00E336D5" w:rsidRDefault="00E336D5"/>
    <w:p w14:paraId="2E345D0E" w14:textId="599D46C7" w:rsidR="00E2702F" w:rsidRDefault="00601154" w:rsidP="00E2702F">
      <w:r>
        <w:rPr>
          <w:rFonts w:ascii="Arial" w:eastAsia="Calibri" w:hAnsi="Calibri" w:cs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8FA5A" wp14:editId="6AD32940">
                <wp:simplePos x="0" y="0"/>
                <wp:positionH relativeFrom="margin">
                  <wp:posOffset>3581400</wp:posOffset>
                </wp:positionH>
                <wp:positionV relativeFrom="margin">
                  <wp:posOffset>3589655</wp:posOffset>
                </wp:positionV>
                <wp:extent cx="4815840" cy="2029460"/>
                <wp:effectExtent l="0" t="0" r="22860" b="2794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20294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5609" w14:textId="12CE5E21" w:rsidR="00601154" w:rsidRPr="00601154" w:rsidRDefault="00601154" w:rsidP="00601154">
                            <w:pPr>
                              <w:spacing w:before="240"/>
                              <w:ind w:left="146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Indicaciones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para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calificar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</w:rPr>
                              <w:t>la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2"/>
                              </w:rPr>
                              <w:t xml:space="preserve"> </w:t>
                            </w:r>
                            <w:r w:rsidR="00006B69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actividad:</w:t>
                            </w:r>
                          </w:p>
                          <w:p w14:paraId="61C05B14" w14:textId="77777777" w:rsidR="00601154" w:rsidRPr="00601154" w:rsidRDefault="00601154" w:rsidP="006011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after="0" w:line="360" w:lineRule="auto"/>
                              <w:ind w:hanging="360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Analizar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>si se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cumple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el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5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criterio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señalado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en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la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rúbrica.</w:t>
                            </w:r>
                          </w:p>
                          <w:p w14:paraId="039A9049" w14:textId="77777777" w:rsidR="00601154" w:rsidRDefault="00601154" w:rsidP="006011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 xml:space="preserve">Asignar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>el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 xml:space="preserve"> puntaje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4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que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considera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>que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corresponde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a cada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35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indicador.</w:t>
                            </w:r>
                          </w:p>
                          <w:p w14:paraId="75CCB7F1" w14:textId="77777777" w:rsidR="00601154" w:rsidRDefault="00601154" w:rsidP="006011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Al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3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finalizar,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>sumar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los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puntajes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parciales.</w:t>
                            </w:r>
                          </w:p>
                          <w:p w14:paraId="38C5B066" w14:textId="77777777" w:rsidR="00601154" w:rsidRDefault="00601154" w:rsidP="006011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El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puntaje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total corresponderá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>a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la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calificación.</w:t>
                            </w:r>
                          </w:p>
                          <w:p w14:paraId="10BB943A" w14:textId="7DA83351" w:rsidR="00601154" w:rsidRPr="00601154" w:rsidRDefault="00601154" w:rsidP="006011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Anotar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>en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la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tabla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de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rangos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>el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 xml:space="preserve"> valor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de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la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calificación.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8FA5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82pt;margin-top:282.65pt;width:379.2pt;height:159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jGDgIAABwEAAAOAAAAZHJzL2Uyb0RvYy54bWysU1Fv0zAQfkfiP1h+p0mrduqiptPoKEIa&#10;DGnwAxzHSSwcnzm7Tcav5+y0HRrwgkgk6+w7f777vrvNzdgbdlToNdiSz2c5Z8pKqLVtS/71y/7N&#10;mjMfhK2FAatK/qQ8v9m+frUZXKEW0IGpFTICsb4YXMm7EFyRZV52qhd+Bk5ZcjaAvQi0xTarUQyE&#10;3ptskedX2QBYOwSpvKfTu8nJtwm/aZQMD03jVWCm5JRbSCumtYprtt2IokXhOi1PaYh/yKIX2tKj&#10;F6g7EQQ7oP4NqtcSwUMTZhL6DJpGS5VqoGrm+YtqHjvhVKqFyPHuQpP/f7Dy0/HRfUYWxrcwkoCp&#10;CO/uQX7zzMKuE7ZVt4gwdErU9PA8UpYNzhenq5FqX/gIUg0foSaRxSFAAhob7CMrVCcjdBLg6UK6&#10;GgOTdLhcz1frJbkk+Rb54np5lWTJRHG+7tCH9wp6Fo2SI6ma4MXx3oeYjijOIfE1D0bXe21M2mBb&#10;7Qyyo6AO2M/jnyp4EWYsG0p+vVqsJgb+CpGn708QvQ7Uykb3JV9fgkQReXtn69RoQWgz2ZSysSci&#10;I3cTi2GsRgqMhFZQPxGlCFPL0oiR0QH+4Gygdi25/34QqDgzHyzJEnv7bODZqM6GsJKuljxwNpm7&#10;MM3AwaFuO0KehLdwS9I1OpH6nMUpT2rBxPVpXGKP/7pPUc9Dvf0JAAD//wMAUEsDBBQABgAIAAAA&#10;IQByjzlA4QAAAAwBAAAPAAAAZHJzL2Rvd25yZXYueG1sTI/BTsMwEETvSPyDtZW4UadpUkIap0JI&#10;9MaBFsTViZckqr0OsdOmfD3OCW6zmtHsm2I3Gc3OOLjOkoDVMgKGVFvVUSPg/fhynwFzXpKS2hIK&#10;uKKDXXl7U8hc2Qu94fngGxZKyOVSQOt9n3Pu6haNdEvbIwXvyw5G+nAODVeDvIRyo3kcRRtuZEfh&#10;Qyt7fG6xPh1GI+AnvX67D/2KY5J142d93NNDtRfibjE9bYF5nPxfGGb8gA5lYKrsSMoxLSDdJGGL&#10;n0W6BjYn1nGcAKsEZFnyCLws+P8R5S8AAAD//wMAUEsBAi0AFAAGAAgAAAAhALaDOJL+AAAA4QEA&#10;ABMAAAAAAAAAAAAAAAAAAAAAAFtDb250ZW50X1R5cGVzXS54bWxQSwECLQAUAAYACAAAACEAOP0h&#10;/9YAAACUAQAACwAAAAAAAAAAAAAAAAAvAQAAX3JlbHMvLnJlbHNQSwECLQAUAAYACAAAACEA7WZY&#10;xg4CAAAcBAAADgAAAAAAAAAAAAAAAAAuAgAAZHJzL2Uyb0RvYy54bWxQSwECLQAUAAYACAAAACEA&#10;co85QOEAAAAMAQAADwAAAAAAAAAAAAAAAABoBAAAZHJzL2Rvd25yZXYueG1sUEsFBgAAAAAEAAQA&#10;8wAAAHYFAAAAAA==&#10;" fillcolor="#f1f1f1">
                <v:textbox inset="0,0,0,0">
                  <w:txbxContent>
                    <w:p w14:paraId="061B5609" w14:textId="12CE5E21" w:rsidR="00601154" w:rsidRPr="00601154" w:rsidRDefault="00601154" w:rsidP="00601154">
                      <w:pPr>
                        <w:spacing w:before="240"/>
                        <w:ind w:left="146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b/>
                          <w:spacing w:val="-1"/>
                        </w:rPr>
                        <w:t>Indicaciones</w:t>
                      </w:r>
                      <w:r w:rsidRPr="00601154">
                        <w:rPr>
                          <w:rFonts w:ascii="Arial Nova Light" w:hAnsi="Arial Nova Light"/>
                          <w:b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-1"/>
                        </w:rPr>
                        <w:t>para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-1"/>
                        </w:rPr>
                        <w:t>calificar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b/>
                        </w:rPr>
                        <w:t>la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-2"/>
                        </w:rPr>
                        <w:t xml:space="preserve"> </w:t>
                      </w:r>
                      <w:r w:rsidR="00006B69">
                        <w:rPr>
                          <w:rFonts w:ascii="Arial Nova Light" w:hAnsi="Arial Nova Light"/>
                          <w:b/>
                          <w:spacing w:val="-1"/>
                        </w:rPr>
                        <w:t>actividad:</w:t>
                      </w:r>
                    </w:p>
                    <w:p w14:paraId="61C05B14" w14:textId="77777777" w:rsidR="00601154" w:rsidRPr="00601154" w:rsidRDefault="00601154" w:rsidP="0060115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after="0" w:line="360" w:lineRule="auto"/>
                        <w:ind w:hanging="360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Analizar</w:t>
                      </w:r>
                      <w:r w:rsidRPr="00601154">
                        <w:rPr>
                          <w:rFonts w:ascii="Arial Nova Light" w:hAnsi="Arial Nova Light"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>si se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cumple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el</w:t>
                      </w:r>
                      <w:r w:rsidRPr="00601154">
                        <w:rPr>
                          <w:rFonts w:ascii="Arial Nova Light" w:hAnsi="Arial Nova Light"/>
                          <w:spacing w:val="-5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criterio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señalado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en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la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rúbrica.</w:t>
                      </w:r>
                    </w:p>
                    <w:p w14:paraId="039A9049" w14:textId="77777777" w:rsidR="00601154" w:rsidRDefault="00601154" w:rsidP="0060115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 xml:space="preserve">Asignar </w:t>
                      </w:r>
                      <w:r w:rsidRPr="00601154">
                        <w:rPr>
                          <w:rFonts w:ascii="Arial Nova Light" w:hAnsi="Arial Nova Light"/>
                        </w:rPr>
                        <w:t>el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 xml:space="preserve"> puntaje</w:t>
                      </w:r>
                      <w:r w:rsidRPr="00601154">
                        <w:rPr>
                          <w:rFonts w:ascii="Arial Nova Light" w:hAnsi="Arial Nova Light"/>
                          <w:spacing w:val="-4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que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considera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>que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corresponde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a cada</w:t>
                      </w:r>
                      <w:r w:rsidRPr="00601154">
                        <w:rPr>
                          <w:rFonts w:ascii="Arial Nova Light" w:hAnsi="Arial Nova Light"/>
                          <w:spacing w:val="35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indicador.</w:t>
                      </w:r>
                    </w:p>
                    <w:p w14:paraId="75CCB7F1" w14:textId="77777777" w:rsidR="00601154" w:rsidRDefault="00601154" w:rsidP="0060115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Al</w:t>
                      </w:r>
                      <w:r w:rsidRPr="00601154">
                        <w:rPr>
                          <w:rFonts w:ascii="Arial Nova Light" w:hAnsi="Arial Nova Light"/>
                          <w:spacing w:val="-3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finalizar,</w:t>
                      </w:r>
                      <w:r w:rsidRPr="00601154">
                        <w:rPr>
                          <w:rFonts w:ascii="Arial Nova Light" w:hAnsi="Arial Nova Light"/>
                          <w:spacing w:val="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>sumar</w:t>
                      </w:r>
                      <w:r w:rsidRPr="00601154">
                        <w:rPr>
                          <w:rFonts w:ascii="Arial Nova Light" w:hAnsi="Arial Nova Light"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los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puntajes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parciales.</w:t>
                      </w:r>
                    </w:p>
                    <w:p w14:paraId="38C5B066" w14:textId="77777777" w:rsidR="00601154" w:rsidRDefault="00601154" w:rsidP="0060115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El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puntaje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total corresponderá</w:t>
                      </w:r>
                      <w:r w:rsidRPr="00601154">
                        <w:rPr>
                          <w:rFonts w:ascii="Arial Nova Light" w:hAnsi="Arial Nova Light"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>a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la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calificación.</w:t>
                      </w:r>
                    </w:p>
                    <w:p w14:paraId="10BB943A" w14:textId="7DA83351" w:rsidR="00601154" w:rsidRPr="00601154" w:rsidRDefault="00601154" w:rsidP="0060115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Anotar</w:t>
                      </w:r>
                      <w:r w:rsidRPr="00601154">
                        <w:rPr>
                          <w:rFonts w:ascii="Arial Nova Light" w:hAnsi="Arial Nova Light"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>en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la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tabla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de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rangos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>el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 xml:space="preserve"> valor</w:t>
                      </w:r>
                      <w:r w:rsidRPr="00601154">
                        <w:rPr>
                          <w:rFonts w:ascii="Arial Nova Light" w:hAnsi="Arial Nova Light"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de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la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calificación.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795"/>
        <w:gridCol w:w="94"/>
        <w:gridCol w:w="2627"/>
      </w:tblGrid>
      <w:tr w:rsidR="004E304D" w:rsidRPr="001A55C3" w14:paraId="700224E3" w14:textId="77777777" w:rsidTr="00C139EF">
        <w:trPr>
          <w:trHeight w:hRule="exact" w:val="836"/>
        </w:trPr>
        <w:tc>
          <w:tcPr>
            <w:tcW w:w="4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1A6B0"/>
          </w:tcPr>
          <w:p w14:paraId="574793E9" w14:textId="77777777" w:rsidR="004E304D" w:rsidRPr="00C139EF" w:rsidRDefault="004E304D" w:rsidP="00C139EF">
            <w:pPr>
              <w:spacing w:before="240"/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C139EF">
              <w:rPr>
                <w:rFonts w:ascii="Arial Nova Light" w:hAnsi="Arial Nova Light"/>
                <w:b/>
                <w:bCs/>
                <w:color w:val="FFFFFF" w:themeColor="background1"/>
              </w:rPr>
              <w:t>CALIFICACIÓN</w:t>
            </w:r>
          </w:p>
        </w:tc>
      </w:tr>
      <w:tr w:rsidR="004E304D" w:rsidRPr="001A55C3" w14:paraId="545B7E3E" w14:textId="77777777" w:rsidTr="00C139EF">
        <w:trPr>
          <w:trHeight w:hRule="exact" w:val="66"/>
        </w:trPr>
        <w:tc>
          <w:tcPr>
            <w:tcW w:w="179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D4E111A" w14:textId="77777777" w:rsidR="004E304D" w:rsidRPr="00601154" w:rsidRDefault="004E304D" w:rsidP="002B1A6B">
            <w:pPr>
              <w:rPr>
                <w:rFonts w:ascii="Arial Nova Light" w:eastAsia="Calibri" w:hAnsi="Arial Nova Light" w:cs="Times New Roman"/>
              </w:rPr>
            </w:pPr>
            <w:r w:rsidRPr="00601154">
              <w:rPr>
                <w:rFonts w:ascii="Arial Nova Light" w:eastAsia="Calibri" w:hAnsi="Arial Nova Light" w:cs="Times New Roman"/>
              </w:rPr>
              <w:t xml:space="preserve">       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56F2D701" w14:textId="77777777" w:rsidR="004E304D" w:rsidRPr="00601154" w:rsidRDefault="004E304D" w:rsidP="002B1A6B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D2F22EC" w14:textId="77777777" w:rsidR="004E304D" w:rsidRPr="00601154" w:rsidRDefault="004E304D" w:rsidP="002B1A6B">
            <w:pPr>
              <w:rPr>
                <w:rFonts w:ascii="Arial Nova Light" w:eastAsia="Calibri" w:hAnsi="Arial Nova Light" w:cs="Times New Roman"/>
              </w:rPr>
            </w:pPr>
          </w:p>
        </w:tc>
      </w:tr>
      <w:tr w:rsidR="004E304D" w:rsidRPr="001A55C3" w14:paraId="6C6F3F82" w14:textId="77777777" w:rsidTr="00C139EF">
        <w:trPr>
          <w:trHeight w:hRule="exact" w:val="315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5506E770" w14:textId="660F8C91" w:rsidR="004E304D" w:rsidRPr="00E756C2" w:rsidRDefault="004E304D" w:rsidP="00E756C2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100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E9A881" w14:textId="77777777" w:rsidR="004E304D" w:rsidRPr="00601154" w:rsidRDefault="004E304D" w:rsidP="002B1A6B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12F21729" w14:textId="77777777" w:rsidR="004E304D" w:rsidRPr="00601154" w:rsidRDefault="004E304D" w:rsidP="002B1A6B">
            <w:pPr>
              <w:spacing w:line="245" w:lineRule="exact"/>
              <w:ind w:left="98"/>
              <w:rPr>
                <w:rFonts w:ascii="Arial Nova Light" w:eastAsia="Arial" w:hAnsi="Arial Nova Light" w:cs="Arial"/>
              </w:rPr>
            </w:pPr>
            <w:r w:rsidRPr="00601154">
              <w:rPr>
                <w:rFonts w:ascii="Arial Nova Light" w:eastAsia="Calibri" w:hAnsi="Arial Nova Light" w:cs="Times New Roman"/>
                <w:b/>
                <w:spacing w:val="-1"/>
              </w:rPr>
              <w:t>EXCELENTE</w:t>
            </w:r>
          </w:p>
        </w:tc>
      </w:tr>
      <w:tr w:rsidR="004E304D" w:rsidRPr="001A55C3" w14:paraId="19F0D908" w14:textId="77777777" w:rsidTr="00C139EF">
        <w:trPr>
          <w:trHeight w:hRule="exact" w:val="314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02E4403D" w14:textId="0178293C" w:rsidR="004E304D" w:rsidRPr="00E756C2" w:rsidRDefault="004E304D" w:rsidP="00E756C2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80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8107C1" w14:textId="77777777" w:rsidR="004E304D" w:rsidRPr="00601154" w:rsidRDefault="004E304D" w:rsidP="002B1A6B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3613354F" w14:textId="77777777" w:rsidR="004E304D" w:rsidRPr="00601154" w:rsidRDefault="004E304D" w:rsidP="002B1A6B">
            <w:pPr>
              <w:spacing w:before="19"/>
              <w:ind w:left="78"/>
              <w:rPr>
                <w:rFonts w:ascii="Arial Nova Light" w:eastAsia="Arial" w:hAnsi="Arial Nova Light" w:cs="Arial"/>
              </w:rPr>
            </w:pPr>
            <w:r w:rsidRPr="00601154">
              <w:rPr>
                <w:rFonts w:ascii="Arial Nova Light" w:eastAsia="Calibri" w:hAnsi="Arial Nova Light" w:cs="Times New Roman"/>
                <w:b/>
                <w:spacing w:val="-1"/>
              </w:rPr>
              <w:t>MUY</w:t>
            </w:r>
            <w:r w:rsidRPr="00601154">
              <w:rPr>
                <w:rFonts w:ascii="Arial Nova Light" w:eastAsia="Calibri" w:hAnsi="Arial Nova Light" w:cs="Times New Roman"/>
                <w:b/>
              </w:rPr>
              <w:t xml:space="preserve"> </w:t>
            </w:r>
            <w:r w:rsidRPr="00601154">
              <w:rPr>
                <w:rFonts w:ascii="Arial Nova Light" w:eastAsia="Calibri" w:hAnsi="Arial Nova Light" w:cs="Times New Roman"/>
                <w:b/>
                <w:spacing w:val="-1"/>
              </w:rPr>
              <w:t>BIEN</w:t>
            </w:r>
          </w:p>
        </w:tc>
      </w:tr>
      <w:tr w:rsidR="004E304D" w:rsidRPr="001A55C3" w14:paraId="5BF433B4" w14:textId="77777777" w:rsidTr="00C139EF">
        <w:trPr>
          <w:trHeight w:hRule="exact" w:val="304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47C2BB15" w14:textId="58243E55" w:rsidR="004E304D" w:rsidRPr="00E756C2" w:rsidRDefault="004E304D" w:rsidP="00E756C2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60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8FF0CB" w14:textId="77777777" w:rsidR="004E304D" w:rsidRPr="00601154" w:rsidRDefault="004E304D" w:rsidP="002B1A6B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71155F41" w14:textId="77777777" w:rsidR="004E304D" w:rsidRPr="00601154" w:rsidRDefault="004E304D" w:rsidP="002B1A6B">
            <w:pPr>
              <w:spacing w:before="4"/>
              <w:ind w:left="78"/>
              <w:rPr>
                <w:rFonts w:ascii="Arial Nova Light" w:eastAsia="Arial" w:hAnsi="Arial Nova Light" w:cs="Arial"/>
              </w:rPr>
            </w:pPr>
            <w:r w:rsidRPr="00601154">
              <w:rPr>
                <w:rFonts w:ascii="Arial Nova Light" w:eastAsia="Calibri" w:hAnsi="Arial Nova Light" w:cs="Times New Roman"/>
                <w:b/>
                <w:spacing w:val="-1"/>
              </w:rPr>
              <w:t>BIEN</w:t>
            </w:r>
          </w:p>
        </w:tc>
      </w:tr>
      <w:tr w:rsidR="004E304D" w:rsidRPr="001A55C3" w14:paraId="136CF0D2" w14:textId="77777777" w:rsidTr="00C139EF">
        <w:trPr>
          <w:trHeight w:hRule="exact" w:val="411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7F3E95CF" w14:textId="56851DB4" w:rsidR="004E304D" w:rsidRPr="00E756C2" w:rsidRDefault="004E304D" w:rsidP="00E756C2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061B64" w14:textId="77777777" w:rsidR="004E304D" w:rsidRPr="00601154" w:rsidRDefault="004E304D" w:rsidP="002B1A6B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4855821A" w14:textId="31C7BC07" w:rsidR="004E304D" w:rsidRPr="00601154" w:rsidRDefault="00C139EF" w:rsidP="002B1A6B">
            <w:pPr>
              <w:spacing w:before="4"/>
              <w:ind w:left="78"/>
              <w:rPr>
                <w:rFonts w:ascii="Arial Nova Light" w:eastAsia="Arial" w:hAnsi="Arial Nova Light" w:cs="Arial"/>
              </w:rPr>
            </w:pPr>
            <w:r>
              <w:rPr>
                <w:rFonts w:ascii="Arial Nova Light" w:eastAsia="Calibri" w:hAnsi="Arial Nova Light" w:cs="Times New Roman"/>
                <w:b/>
                <w:spacing w:val="-1"/>
              </w:rPr>
              <w:t>INSUFICIENTE</w:t>
            </w:r>
          </w:p>
        </w:tc>
      </w:tr>
    </w:tbl>
    <w:p w14:paraId="2203112E" w14:textId="2F1BCABC" w:rsidR="00601154" w:rsidRDefault="00601154" w:rsidP="00E2702F"/>
    <w:sectPr w:rsidR="00601154" w:rsidSect="00F93082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67CA" w14:textId="77777777" w:rsidR="00F139CB" w:rsidRDefault="00F139CB" w:rsidP="00C44FEB">
      <w:pPr>
        <w:spacing w:after="0" w:line="240" w:lineRule="auto"/>
      </w:pPr>
      <w:r>
        <w:separator/>
      </w:r>
    </w:p>
  </w:endnote>
  <w:endnote w:type="continuationSeparator" w:id="0">
    <w:p w14:paraId="7DE85D28" w14:textId="77777777" w:rsidR="00F139CB" w:rsidRDefault="00F139CB" w:rsidP="00C4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F889" w14:textId="4482900D" w:rsidR="008543EC" w:rsidRPr="00307C86" w:rsidRDefault="003F1E35" w:rsidP="00307C86">
    <w:pPr>
      <w:pStyle w:val="Piedepgina"/>
      <w:jc w:val="center"/>
      <w:rPr>
        <w:rFonts w:ascii="Arial" w:hAnsi="Arial" w:cs="Arial"/>
        <w:color w:val="002060"/>
        <w:sz w:val="18"/>
        <w:szCs w:val="18"/>
      </w:rPr>
    </w:pPr>
    <w:r w:rsidRPr="00B71DED">
      <w:rPr>
        <w:rFonts w:ascii="Arial" w:hAnsi="Arial" w:cs="Arial"/>
        <w:color w:val="00206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3C7F" w14:textId="77777777" w:rsidR="00F139CB" w:rsidRDefault="00F139CB" w:rsidP="00C44FEB">
      <w:pPr>
        <w:spacing w:after="0" w:line="240" w:lineRule="auto"/>
      </w:pPr>
      <w:r>
        <w:separator/>
      </w:r>
    </w:p>
  </w:footnote>
  <w:footnote w:type="continuationSeparator" w:id="0">
    <w:p w14:paraId="29B65345" w14:textId="77777777" w:rsidR="00F139CB" w:rsidRDefault="00F139CB" w:rsidP="00C4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7EFD" w14:textId="06C8D295" w:rsidR="00C44FEB" w:rsidRDefault="003F1E35">
    <w:pPr>
      <w:pStyle w:val="Encabezado"/>
    </w:pPr>
    <w:r>
      <w:rPr>
        <w:noProof/>
      </w:rPr>
      <w:drawing>
        <wp:anchor distT="0" distB="0" distL="0" distR="0" simplePos="0" relativeHeight="251661310" behindDoc="1" locked="0" layoutInCell="1" allowOverlap="1" wp14:anchorId="61433F9F" wp14:editId="1BA37A0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277475" cy="1104900"/>
          <wp:effectExtent l="0" t="0" r="9525" b="0"/>
          <wp:wrapNone/>
          <wp:docPr id="48" name="image1.png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png" descr="Imagen en blanco y negr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747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ED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27BD316E" wp14:editId="09CD846C">
              <wp:simplePos x="0" y="0"/>
              <wp:positionH relativeFrom="margin">
                <wp:posOffset>-266700</wp:posOffset>
              </wp:positionH>
              <wp:positionV relativeFrom="topMargin">
                <wp:posOffset>248920</wp:posOffset>
              </wp:positionV>
              <wp:extent cx="6296025" cy="733425"/>
              <wp:effectExtent l="0" t="0" r="9525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60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79C9B" w14:textId="3BD9B866" w:rsidR="00B03EDA" w:rsidRPr="0081133A" w:rsidRDefault="00794851" w:rsidP="00B03ED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20"/>
                            </w:rPr>
                            <w:t xml:space="preserve">Criminología </w:t>
                          </w:r>
                        </w:p>
                        <w:p w14:paraId="034FA1E1" w14:textId="518C7416" w:rsidR="00B03EDA" w:rsidRPr="00063191" w:rsidRDefault="00B03EDA" w:rsidP="00B03EDA">
                          <w:pPr>
                            <w:spacing w:after="0"/>
                            <w:ind w:left="20"/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063191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Unidad </w:t>
                          </w:r>
                          <w:r w:rsidR="00E872F6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2. Criminología aplicada</w:t>
                          </w:r>
                        </w:p>
                        <w:p w14:paraId="2101F7BA" w14:textId="3222C06D" w:rsidR="00B03EDA" w:rsidRPr="00063191" w:rsidRDefault="00B03EDA" w:rsidP="00B03EDA">
                          <w:pPr>
                            <w:spacing w:after="0"/>
                            <w:ind w:left="20"/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063191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Rubrica de </w:t>
                          </w:r>
                          <w:r w:rsidR="00FA51E5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foro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D31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21pt;margin-top:19.6pt;width:495.75pt;height:57.7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PF1QEAAJEDAAAOAAAAZHJzL2Uyb0RvYy54bWysU1Fv0zAQfkfiP1h+p0k7KBA1ncamIaQx&#10;kDZ+gOM4jUXiM3duk/LrOTtNB+wN8WJdzufvvu+7y+Zy7DtxMEgWXCmXi1wK4zTU1u1K+e3x9tU7&#10;KSgoV6sOnCnl0ZC83L58sRl8YVbQQlcbFAziqBh8KdsQfJFlpFvTK1qAN44vG8BeBf7EXVajGhi9&#10;77JVnq+zAbD2CNoQcfZmupTbhN80RocvTUMmiK6UzC2kE9NZxTPbblSxQ+Vbq0801D+w6JV13PQM&#10;daOCEnu0z6B6qxEImrDQ0GfQNFabpIHVLPO/1Dy0ypukhc0hf7aJ/h+svj88+K8owvgBRh5gEkH+&#10;DvR3Eg6uW+V25goRhtaomhsvo2XZ4Kk4PY1WU0ERpBo+Q81DVvsACWhssI+usE7B6DyA49l0Mwah&#10;OblevV/nqzdSaL57e3HxmuPYQhXza48UPhroRQxKiTzUhK4OdxSm0rkkNnNwa7suDbZzfyQYM2YS&#10;+0h4oh7GauTqqKKC+sg6EKY94b3moAX8KcXAO1JK+rFXaKToPjn2Ii7UHOAcVHOgnOanpQxSTOF1&#10;mBZv79HuWkae3HZwxX41Nkl5YnHiyXNPZpx2NC7W79+p6ulP2v4CAAD//wMAUEsDBBQABgAIAAAA&#10;IQB7WHJn4AAAAAoBAAAPAAAAZHJzL2Rvd25yZXYueG1sTI9BT4NAEIXvJv6HzZh4axeRVkGWpjF6&#10;MjGlePC4wBQ2ZWeR3bb47x1PepzMl/e+l29mO4gzTt44UnC3jEAgNa411Cn4qF4XjyB80NTqwREq&#10;+EYPm+L6KtdZ6y5U4nkfOsEh5DOtoA9hzKT0TY9W+6Ubkfh3cJPVgc+pk+2kLxxuBxlH0VpabYgb&#10;ej3ic4/NcX+yCrafVL6Yr/d6Vx5KU1VpRG/ro1K3N/P2CUTAOfzB8KvP6lCwU+1O1HoxKFgkMW8J&#10;Cu7TGAQDaZKuQNRMrpIHkEUu/08ofgAAAP//AwBQSwECLQAUAAYACAAAACEAtoM4kv4AAADhAQAA&#10;EwAAAAAAAAAAAAAAAAAAAAAAW0NvbnRlbnRfVHlwZXNdLnhtbFBLAQItABQABgAIAAAAIQA4/SH/&#10;1gAAAJQBAAALAAAAAAAAAAAAAAAAAC8BAABfcmVscy8ucmVsc1BLAQItABQABgAIAAAAIQAvdbPF&#10;1QEAAJEDAAAOAAAAAAAAAAAAAAAAAC4CAABkcnMvZTJvRG9jLnhtbFBLAQItABQABgAIAAAAIQB7&#10;WHJn4AAAAAoBAAAPAAAAAAAAAAAAAAAAAC8EAABkcnMvZG93bnJldi54bWxQSwUGAAAAAAQABADz&#10;AAAAPAUAAAAA&#10;" filled="f" stroked="f">
              <v:textbox inset="0,0,0,0">
                <w:txbxContent>
                  <w:p w14:paraId="11479C9B" w14:textId="3BD9B866" w:rsidR="00B03EDA" w:rsidRPr="0081133A" w:rsidRDefault="00794851" w:rsidP="00B03EDA">
                    <w:pPr>
                      <w:spacing w:after="0"/>
                      <w:rPr>
                        <w:rFonts w:ascii="Arial" w:hAnsi="Arial" w:cs="Arial"/>
                        <w:b/>
                        <w:color w:val="FFFFFF"/>
                        <w:sz w:val="32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  <w:szCs w:val="20"/>
                      </w:rPr>
                      <w:t xml:space="preserve">Criminología </w:t>
                    </w:r>
                  </w:p>
                  <w:p w14:paraId="034FA1E1" w14:textId="518C7416" w:rsidR="00B03EDA" w:rsidRPr="00063191" w:rsidRDefault="00B03EDA" w:rsidP="00B03EDA">
                    <w:pPr>
                      <w:spacing w:after="0"/>
                      <w:ind w:left="20"/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063191"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  <w:t xml:space="preserve">Unidad </w:t>
                    </w:r>
                    <w:r w:rsidR="00E872F6"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  <w:t>2. Criminología aplicada</w:t>
                    </w:r>
                  </w:p>
                  <w:p w14:paraId="2101F7BA" w14:textId="3222C06D" w:rsidR="00B03EDA" w:rsidRPr="00063191" w:rsidRDefault="00B03EDA" w:rsidP="00B03EDA">
                    <w:pPr>
                      <w:spacing w:after="0"/>
                      <w:ind w:left="20"/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063191"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  <w:t xml:space="preserve">Rubrica de </w:t>
                    </w:r>
                    <w:r w:rsidR="00FA51E5"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  <w:t>foro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A60"/>
    <w:multiLevelType w:val="hybridMultilevel"/>
    <w:tmpl w:val="1D18ACD2"/>
    <w:lvl w:ilvl="0" w:tplc="956E3C9C">
      <w:start w:val="1"/>
      <w:numFmt w:val="bullet"/>
      <w:lvlText w:val=""/>
      <w:lvlJc w:val="left"/>
      <w:pPr>
        <w:ind w:left="506" w:hanging="348"/>
      </w:pPr>
      <w:rPr>
        <w:rFonts w:ascii="Symbol" w:eastAsia="Symbol" w:hAnsi="Symbol" w:hint="default"/>
        <w:sz w:val="22"/>
        <w:szCs w:val="22"/>
      </w:rPr>
    </w:lvl>
    <w:lvl w:ilvl="1" w:tplc="AF9C980E">
      <w:start w:val="1"/>
      <w:numFmt w:val="bullet"/>
      <w:lvlText w:val="•"/>
      <w:lvlJc w:val="left"/>
      <w:pPr>
        <w:ind w:left="1095" w:hanging="348"/>
      </w:pPr>
      <w:rPr>
        <w:rFonts w:hint="default"/>
      </w:rPr>
    </w:lvl>
    <w:lvl w:ilvl="2" w:tplc="EE3641F0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3" w:tplc="26364AE4">
      <w:start w:val="1"/>
      <w:numFmt w:val="bullet"/>
      <w:lvlText w:val="•"/>
      <w:lvlJc w:val="left"/>
      <w:pPr>
        <w:ind w:left="2272" w:hanging="348"/>
      </w:pPr>
      <w:rPr>
        <w:rFonts w:hint="default"/>
      </w:rPr>
    </w:lvl>
    <w:lvl w:ilvl="4" w:tplc="A21CA500">
      <w:start w:val="1"/>
      <w:numFmt w:val="bullet"/>
      <w:lvlText w:val="•"/>
      <w:lvlJc w:val="left"/>
      <w:pPr>
        <w:ind w:left="2861" w:hanging="348"/>
      </w:pPr>
      <w:rPr>
        <w:rFonts w:hint="default"/>
      </w:rPr>
    </w:lvl>
    <w:lvl w:ilvl="5" w:tplc="7ACA3CE8">
      <w:start w:val="1"/>
      <w:numFmt w:val="bullet"/>
      <w:lvlText w:val="•"/>
      <w:lvlJc w:val="left"/>
      <w:pPr>
        <w:ind w:left="3449" w:hanging="348"/>
      </w:pPr>
      <w:rPr>
        <w:rFonts w:hint="default"/>
      </w:rPr>
    </w:lvl>
    <w:lvl w:ilvl="6" w:tplc="EC50616A">
      <w:start w:val="1"/>
      <w:numFmt w:val="bullet"/>
      <w:lvlText w:val="•"/>
      <w:lvlJc w:val="left"/>
      <w:pPr>
        <w:ind w:left="4038" w:hanging="348"/>
      </w:pPr>
      <w:rPr>
        <w:rFonts w:hint="default"/>
      </w:rPr>
    </w:lvl>
    <w:lvl w:ilvl="7" w:tplc="BC0EE63C">
      <w:start w:val="1"/>
      <w:numFmt w:val="bullet"/>
      <w:lvlText w:val="•"/>
      <w:lvlJc w:val="left"/>
      <w:pPr>
        <w:ind w:left="4627" w:hanging="348"/>
      </w:pPr>
      <w:rPr>
        <w:rFonts w:hint="default"/>
      </w:rPr>
    </w:lvl>
    <w:lvl w:ilvl="8" w:tplc="30FC82CC">
      <w:start w:val="1"/>
      <w:numFmt w:val="bullet"/>
      <w:lvlText w:val="•"/>
      <w:lvlJc w:val="left"/>
      <w:pPr>
        <w:ind w:left="5215" w:hanging="348"/>
      </w:pPr>
      <w:rPr>
        <w:rFonts w:hint="default"/>
      </w:rPr>
    </w:lvl>
  </w:abstractNum>
  <w:num w:numId="1" w16cid:durableId="173338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99"/>
    <w:rsid w:val="00006B69"/>
    <w:rsid w:val="00031F8D"/>
    <w:rsid w:val="00057F30"/>
    <w:rsid w:val="000C1739"/>
    <w:rsid w:val="0012747A"/>
    <w:rsid w:val="001567E9"/>
    <w:rsid w:val="001C5CCC"/>
    <w:rsid w:val="00230790"/>
    <w:rsid w:val="002D3003"/>
    <w:rsid w:val="00307C86"/>
    <w:rsid w:val="003218D6"/>
    <w:rsid w:val="00345F24"/>
    <w:rsid w:val="0036413F"/>
    <w:rsid w:val="003A0262"/>
    <w:rsid w:val="003F1E35"/>
    <w:rsid w:val="00400A12"/>
    <w:rsid w:val="00422F0F"/>
    <w:rsid w:val="004D6F4D"/>
    <w:rsid w:val="004E304D"/>
    <w:rsid w:val="00535BA4"/>
    <w:rsid w:val="005460A5"/>
    <w:rsid w:val="005667E5"/>
    <w:rsid w:val="00585AA7"/>
    <w:rsid w:val="005B13D5"/>
    <w:rsid w:val="00601154"/>
    <w:rsid w:val="00684397"/>
    <w:rsid w:val="00695099"/>
    <w:rsid w:val="006D1166"/>
    <w:rsid w:val="00794851"/>
    <w:rsid w:val="007A3F99"/>
    <w:rsid w:val="007D45A3"/>
    <w:rsid w:val="007F1DD4"/>
    <w:rsid w:val="00803598"/>
    <w:rsid w:val="00810A38"/>
    <w:rsid w:val="00851B5C"/>
    <w:rsid w:val="008543EC"/>
    <w:rsid w:val="008721B2"/>
    <w:rsid w:val="00890A35"/>
    <w:rsid w:val="0089532B"/>
    <w:rsid w:val="00A268E5"/>
    <w:rsid w:val="00A44484"/>
    <w:rsid w:val="00AF670E"/>
    <w:rsid w:val="00B0346A"/>
    <w:rsid w:val="00B03EDA"/>
    <w:rsid w:val="00B71FB2"/>
    <w:rsid w:val="00BA0372"/>
    <w:rsid w:val="00BA376B"/>
    <w:rsid w:val="00BD249D"/>
    <w:rsid w:val="00C016B5"/>
    <w:rsid w:val="00C139EF"/>
    <w:rsid w:val="00C44FEB"/>
    <w:rsid w:val="00D179A2"/>
    <w:rsid w:val="00D230F2"/>
    <w:rsid w:val="00D349F6"/>
    <w:rsid w:val="00DA7FB2"/>
    <w:rsid w:val="00DD60A8"/>
    <w:rsid w:val="00E2702F"/>
    <w:rsid w:val="00E336D5"/>
    <w:rsid w:val="00E40417"/>
    <w:rsid w:val="00E46BA7"/>
    <w:rsid w:val="00E756C2"/>
    <w:rsid w:val="00E872F6"/>
    <w:rsid w:val="00EC0600"/>
    <w:rsid w:val="00F139CB"/>
    <w:rsid w:val="00F93082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57651"/>
  <w15:chartTrackingRefBased/>
  <w15:docId w15:val="{61098225-0B0E-4A48-99A5-42A9C84E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A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B"/>
  </w:style>
  <w:style w:type="paragraph" w:styleId="Piedepgina">
    <w:name w:val="footer"/>
    <w:basedOn w:val="Normal"/>
    <w:link w:val="PiedepginaCar"/>
    <w:uiPriority w:val="99"/>
    <w:unhideWhenUsed/>
    <w:rsid w:val="00C44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B"/>
  </w:style>
  <w:style w:type="table" w:customStyle="1" w:styleId="TableNormal">
    <w:name w:val="Table Normal"/>
    <w:uiPriority w:val="2"/>
    <w:semiHidden/>
    <w:unhideWhenUsed/>
    <w:qFormat/>
    <w:rsid w:val="004E304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56</cp:revision>
  <dcterms:created xsi:type="dcterms:W3CDTF">2022-02-16T05:15:00Z</dcterms:created>
  <dcterms:modified xsi:type="dcterms:W3CDTF">2022-05-18T19:44:00Z</dcterms:modified>
</cp:coreProperties>
</file>